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2168" w14:textId="77777777" w:rsidR="00AF2600" w:rsidRDefault="00000000">
      <w:pPr>
        <w:spacing w:after="240"/>
        <w:jc w:val="center"/>
        <w:rPr>
          <w:b/>
          <w:u w:val="single"/>
        </w:rPr>
      </w:pPr>
      <w:proofErr w:type="gramStart"/>
      <w:r>
        <w:rPr>
          <w:b/>
          <w:u w:val="single"/>
        </w:rPr>
        <w:t>Zadání  písemné</w:t>
      </w:r>
      <w:proofErr w:type="gramEnd"/>
      <w:r>
        <w:rPr>
          <w:b/>
          <w:u w:val="single"/>
        </w:rPr>
        <w:t xml:space="preserve"> práce  2022-2023 - II. kategorie</w:t>
      </w:r>
    </w:p>
    <w:p w14:paraId="61662169" w14:textId="77777777" w:rsidR="00AF2600" w:rsidRDefault="00000000">
      <w:pPr>
        <w:jc w:val="both"/>
        <w:rPr>
          <w:b/>
        </w:rPr>
      </w:pPr>
      <w:r>
        <w:t xml:space="preserve">Vypracování písemné práce a její prezentace je </w:t>
      </w:r>
      <w:r>
        <w:rPr>
          <w:b/>
        </w:rPr>
        <w:t>podmínkou účasti v ústředním kole 52. ročníku Dějepisné olympiády.</w:t>
      </w:r>
    </w:p>
    <w:p w14:paraId="6166216A" w14:textId="77777777" w:rsidR="00AF2600" w:rsidRDefault="00AF2600">
      <w:pPr>
        <w:jc w:val="center"/>
      </w:pPr>
    </w:p>
    <w:p w14:paraId="6166216B" w14:textId="77777777" w:rsidR="00AF2600" w:rsidRDefault="00000000">
      <w:pPr>
        <w:rPr>
          <w:b/>
        </w:rPr>
      </w:pPr>
      <w:r>
        <w:t>Tematické zaměření ročníku:</w:t>
      </w:r>
      <w:r>
        <w:rPr>
          <w:b/>
        </w:rPr>
        <w:t xml:space="preserve"> Rozdělený svět a Československo v něm - 1945–1992.</w:t>
      </w:r>
    </w:p>
    <w:p w14:paraId="6166216C" w14:textId="77777777" w:rsidR="00AF2600" w:rsidRDefault="00AF2600">
      <w:pPr>
        <w:rPr>
          <w:b/>
        </w:rPr>
      </w:pPr>
    </w:p>
    <w:p w14:paraId="6166216D" w14:textId="77777777" w:rsidR="00AF2600" w:rsidRDefault="00000000">
      <w:pPr>
        <w:rPr>
          <w:b/>
        </w:rPr>
      </w:pPr>
      <w:r>
        <w:rPr>
          <w:color w:val="000000"/>
        </w:rPr>
        <w:t>Písemná práce na téma:</w:t>
      </w:r>
      <w:r>
        <w:rPr>
          <w:b/>
          <w:color w:val="000000"/>
        </w:rPr>
        <w:t xml:space="preserve"> </w:t>
      </w:r>
      <w:r>
        <w:rPr>
          <w:b/>
        </w:rPr>
        <w:t>Rozdělený svět a můj region v něm</w:t>
      </w:r>
    </w:p>
    <w:p w14:paraId="6166216E" w14:textId="77777777" w:rsidR="00AF2600" w:rsidRDefault="00000000">
      <w:pPr>
        <w:rPr>
          <w:b/>
        </w:rPr>
      </w:pPr>
      <w:r>
        <w:rPr>
          <w:b/>
        </w:rPr>
        <w:t>Možné varianty práce</w:t>
      </w:r>
    </w:p>
    <w:p w14:paraId="6166216F" w14:textId="2391BD3A" w:rsidR="00AF2600" w:rsidRDefault="00000000">
      <w:pPr>
        <w:rPr>
          <w:color w:val="3C4043"/>
          <w:highlight w:val="white"/>
        </w:rPr>
      </w:pPr>
      <w:r>
        <w:rPr>
          <w:color w:val="3C4043"/>
          <w:highlight w:val="white"/>
        </w:rPr>
        <w:t xml:space="preserve">1. </w:t>
      </w:r>
      <w:r>
        <w:rPr>
          <w:b/>
          <w:color w:val="3C4043"/>
          <w:highlight w:val="white"/>
        </w:rPr>
        <w:t>Proměna místa paměti či krajiny v mém regionu po roce 1945</w:t>
      </w:r>
      <w:r w:rsidR="00E162E4">
        <w:rPr>
          <w:b/>
          <w:color w:val="3C4043"/>
          <w:highlight w:val="white"/>
        </w:rPr>
        <w:t>.</w:t>
      </w:r>
    </w:p>
    <w:p w14:paraId="61662170" w14:textId="2286471F" w:rsidR="00AF2600" w:rsidRDefault="00000000">
      <w:pPr>
        <w:rPr>
          <w:color w:val="3C4043"/>
          <w:highlight w:val="white"/>
        </w:rPr>
      </w:pPr>
      <w:r>
        <w:rPr>
          <w:color w:val="3C4043"/>
          <w:highlight w:val="white"/>
        </w:rPr>
        <w:tab/>
        <w:t xml:space="preserve">(povinné přílohy: </w:t>
      </w:r>
      <w:r>
        <w:rPr>
          <w:b/>
          <w:color w:val="3C4043"/>
          <w:highlight w:val="white"/>
        </w:rPr>
        <w:t xml:space="preserve">popis </w:t>
      </w:r>
      <w:r w:rsidR="00426E7D">
        <w:rPr>
          <w:b/>
          <w:color w:val="3C4043"/>
          <w:highlight w:val="white"/>
        </w:rPr>
        <w:t xml:space="preserve">konkrétního </w:t>
      </w:r>
      <w:proofErr w:type="gramStart"/>
      <w:r w:rsidR="00426E7D">
        <w:rPr>
          <w:b/>
          <w:color w:val="3C4043"/>
          <w:highlight w:val="white"/>
        </w:rPr>
        <w:t>místa</w:t>
      </w:r>
      <w:r>
        <w:rPr>
          <w:b/>
          <w:color w:val="3C4043"/>
          <w:highlight w:val="white"/>
        </w:rPr>
        <w:t xml:space="preserve">  či</w:t>
      </w:r>
      <w:proofErr w:type="gramEnd"/>
      <w:r>
        <w:rPr>
          <w:b/>
          <w:color w:val="3C4043"/>
          <w:highlight w:val="white"/>
        </w:rPr>
        <w:t xml:space="preserve"> krajiny v regionu a změn v nich ve formě novinového článku do regionálních novin a </w:t>
      </w:r>
      <w:r>
        <w:rPr>
          <w:b/>
        </w:rPr>
        <w:t>přehledný stručný rozbor použité literatury a archivních pramenů</w:t>
      </w:r>
      <w:r>
        <w:t>, obrazový doprovod dle vlastního uvážení)</w:t>
      </w:r>
    </w:p>
    <w:p w14:paraId="61662171" w14:textId="77777777" w:rsidR="00AF2600" w:rsidRDefault="00AF2600">
      <w:pPr>
        <w:rPr>
          <w:color w:val="3C4043"/>
          <w:sz w:val="12"/>
          <w:szCs w:val="12"/>
          <w:highlight w:val="white"/>
        </w:rPr>
      </w:pPr>
    </w:p>
    <w:p w14:paraId="61662172" w14:textId="77777777" w:rsidR="00AF2600" w:rsidRDefault="00000000">
      <w:pPr>
        <w:rPr>
          <w:color w:val="3C4043"/>
          <w:highlight w:val="white"/>
        </w:rPr>
      </w:pPr>
      <w:r>
        <w:rPr>
          <w:color w:val="3C4043"/>
          <w:highlight w:val="white"/>
        </w:rPr>
        <w:t>2.</w:t>
      </w:r>
      <w:r>
        <w:rPr>
          <w:b/>
          <w:color w:val="3C4043"/>
          <w:highlight w:val="white"/>
        </w:rPr>
        <w:t xml:space="preserve"> Můj region očima pamětníka. </w:t>
      </w:r>
      <w:r>
        <w:rPr>
          <w:color w:val="3C4043"/>
          <w:highlight w:val="white"/>
        </w:rPr>
        <w:t xml:space="preserve">Nově pořízený a pouze autorem zpracovaný rozhovor s pamětníkem regionálních událostí po roce 1945 doplněný o související prameny a literaturu (i osobní povahy) s jejich rozborem. </w:t>
      </w:r>
    </w:p>
    <w:p w14:paraId="61662173" w14:textId="77777777" w:rsidR="00AF2600" w:rsidRDefault="00000000">
      <w:pPr>
        <w:rPr>
          <w:color w:val="3C4043"/>
          <w:highlight w:val="white"/>
        </w:rPr>
      </w:pPr>
      <w:r>
        <w:rPr>
          <w:color w:val="3C4043"/>
          <w:highlight w:val="white"/>
        </w:rPr>
        <w:tab/>
        <w:t xml:space="preserve">(povinné přílohy: </w:t>
      </w:r>
      <w:r>
        <w:rPr>
          <w:b/>
        </w:rPr>
        <w:t xml:space="preserve">přepis rozhovoru dle pravidel oral </w:t>
      </w:r>
      <w:proofErr w:type="spellStart"/>
      <w:r>
        <w:rPr>
          <w:b/>
        </w:rPr>
        <w:t>history</w:t>
      </w:r>
      <w:proofErr w:type="spellEnd"/>
      <w:r>
        <w:rPr>
          <w:b/>
        </w:rPr>
        <w:t xml:space="preserve"> a soupis dalších souvisejících pramenů s jejich rozborem </w:t>
      </w:r>
      <w:r>
        <w:t>obrazový doprovod dle vlastního uvážení)</w:t>
      </w:r>
    </w:p>
    <w:p w14:paraId="61662174" w14:textId="77777777" w:rsidR="00AF2600" w:rsidRDefault="00000000">
      <w:pPr>
        <w:spacing w:before="240"/>
        <w:rPr>
          <w:b/>
        </w:rPr>
      </w:pPr>
      <w:r>
        <w:rPr>
          <w:b/>
          <w:u w:val="single"/>
        </w:rPr>
        <w:t>Rozsah práce</w:t>
      </w:r>
      <w:r>
        <w:rPr>
          <w:b/>
        </w:rPr>
        <w:t>:</w:t>
      </w:r>
    </w:p>
    <w:p w14:paraId="61662175" w14:textId="77777777" w:rsidR="00AF2600" w:rsidRDefault="00000000">
      <w:pPr>
        <w:numPr>
          <w:ilvl w:val="0"/>
          <w:numId w:val="2"/>
        </w:numPr>
        <w:spacing w:before="240"/>
      </w:pPr>
      <w:r>
        <w:rPr>
          <w:b/>
          <w:u w:val="single"/>
        </w:rPr>
        <w:t>6 stran textu</w:t>
      </w:r>
      <w:r>
        <w:rPr>
          <w:b/>
        </w:rPr>
        <w:t xml:space="preserve"> </w:t>
      </w:r>
      <w:r>
        <w:t xml:space="preserve">(za vyšší počet stran budou odečteny body) </w:t>
      </w:r>
    </w:p>
    <w:p w14:paraId="61662176" w14:textId="77777777" w:rsidR="00AF2600" w:rsidRDefault="00000000">
      <w:pPr>
        <w:spacing w:before="240"/>
        <w:ind w:left="284"/>
      </w:pPr>
      <w:r>
        <w:t xml:space="preserve">1. strana </w:t>
      </w:r>
      <w:r>
        <w:tab/>
      </w:r>
      <w:r>
        <w:tab/>
        <w:t xml:space="preserve">- </w:t>
      </w:r>
      <w:r>
        <w:rPr>
          <w:b/>
        </w:rPr>
        <w:t>titulní list</w:t>
      </w:r>
      <w:r>
        <w:t xml:space="preserve"> (viz závazný vzor na webové stránce </w:t>
      </w:r>
      <w:hyperlink r:id="rId8">
        <w:r>
          <w:rPr>
            <w:color w:val="0000FF"/>
            <w:u w:val="single"/>
          </w:rPr>
          <w:t>Dějepisné olympiády</w:t>
        </w:r>
      </w:hyperlink>
      <w:r>
        <w:t>)</w:t>
      </w:r>
    </w:p>
    <w:p w14:paraId="61662177" w14:textId="77777777" w:rsidR="00AF2600" w:rsidRDefault="00000000">
      <w:pPr>
        <w:ind w:left="720" w:hanging="436"/>
      </w:pPr>
      <w:r>
        <w:t xml:space="preserve">2. strana </w:t>
      </w:r>
      <w:r>
        <w:tab/>
      </w:r>
      <w:r>
        <w:tab/>
        <w:t xml:space="preserve">- </w:t>
      </w:r>
      <w:r>
        <w:rPr>
          <w:b/>
        </w:rPr>
        <w:t>obsah</w:t>
      </w:r>
    </w:p>
    <w:p w14:paraId="61662178" w14:textId="77777777" w:rsidR="00AF2600" w:rsidRDefault="00000000">
      <w:pPr>
        <w:ind w:left="720" w:hanging="436"/>
      </w:pPr>
      <w:r>
        <w:t xml:space="preserve">3. – 5. strana </w:t>
      </w:r>
      <w:r>
        <w:tab/>
        <w:t xml:space="preserve">- </w:t>
      </w:r>
      <w:r>
        <w:rPr>
          <w:b/>
        </w:rPr>
        <w:t xml:space="preserve">stručný úvod: </w:t>
      </w:r>
      <w:r>
        <w:t>zdůvodnění výběru vybraného pojetí práce</w:t>
      </w:r>
    </w:p>
    <w:p w14:paraId="61662179" w14:textId="77777777" w:rsidR="00AF2600" w:rsidRDefault="00000000">
      <w:pPr>
        <w:ind w:left="2124"/>
      </w:pPr>
      <w:r>
        <w:t xml:space="preserve">- </w:t>
      </w:r>
      <w:r>
        <w:rPr>
          <w:b/>
        </w:rPr>
        <w:t>vlastní text práce</w:t>
      </w:r>
      <w:r>
        <w:t>: popis postupu soutěžícího při zpracovávání životopisu nebo rozhovoru s pamětníkem, včetně obtíží, které při zpracovávání nastaly</w:t>
      </w:r>
    </w:p>
    <w:p w14:paraId="6166217A" w14:textId="77777777" w:rsidR="00AF2600" w:rsidRDefault="00000000">
      <w:pPr>
        <w:ind w:left="2124"/>
        <w:rPr>
          <w:color w:val="000000"/>
        </w:rPr>
      </w:pPr>
      <w:r>
        <w:rPr>
          <w:b/>
        </w:rPr>
        <w:t xml:space="preserve"> - </w:t>
      </w:r>
      <w:r>
        <w:rPr>
          <w:b/>
          <w:color w:val="000000"/>
        </w:rPr>
        <w:t>závěr</w:t>
      </w:r>
      <w:r>
        <w:rPr>
          <w:color w:val="000000"/>
        </w:rPr>
        <w:t xml:space="preserve">: zhodnocení možností využitelnosti práce a přínosu pro samotného autora. </w:t>
      </w:r>
    </w:p>
    <w:p w14:paraId="6166217B" w14:textId="77777777" w:rsidR="00AF2600" w:rsidRDefault="00000000">
      <w:pPr>
        <w:ind w:left="720" w:hanging="436"/>
      </w:pPr>
      <w:r>
        <w:t>6</w:t>
      </w:r>
      <w:r>
        <w:rPr>
          <w:color w:val="000000"/>
        </w:rPr>
        <w:t xml:space="preserve">. strana </w:t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>
        <w:rPr>
          <w:b/>
          <w:color w:val="000000"/>
        </w:rPr>
        <w:t xml:space="preserve">seznam použité literatury a </w:t>
      </w:r>
      <w:proofErr w:type="gramStart"/>
      <w:r>
        <w:rPr>
          <w:b/>
          <w:color w:val="000000"/>
        </w:rPr>
        <w:t>zdrojů</w:t>
      </w:r>
      <w:r>
        <w:rPr>
          <w:color w:val="000000"/>
        </w:rPr>
        <w:t xml:space="preserve"> </w:t>
      </w:r>
      <w:r>
        <w:t xml:space="preserve"> (</w:t>
      </w:r>
      <w:proofErr w:type="gramEnd"/>
      <w:r>
        <w:t xml:space="preserve">správné citace dle citační normy ČSN ISO </w:t>
      </w:r>
    </w:p>
    <w:p w14:paraId="6166217C" w14:textId="77777777" w:rsidR="00AF2600" w:rsidRDefault="00000000">
      <w:pPr>
        <w:ind w:left="1440" w:firstLine="720"/>
      </w:pPr>
      <w:r>
        <w:t xml:space="preserve">690 (vzor např: </w:t>
      </w:r>
      <w:hyperlink r:id="rId9">
        <w:r>
          <w:rPr>
            <w:rFonts w:ascii="Roboto" w:eastAsia="Roboto" w:hAnsi="Roboto" w:cs="Roboto"/>
            <w:color w:val="3367D6"/>
            <w:sz w:val="20"/>
            <w:szCs w:val="20"/>
            <w:highlight w:val="white"/>
            <w:u w:val="single"/>
          </w:rPr>
          <w:t>https://www.iso690.zcu.cz/</w:t>
        </w:r>
      </w:hyperlink>
      <w:r>
        <w:t>)</w:t>
      </w:r>
    </w:p>
    <w:p w14:paraId="6166217D" w14:textId="77777777" w:rsidR="00AF2600" w:rsidRDefault="00AF2600">
      <w:pPr>
        <w:rPr>
          <w:color w:val="000000"/>
          <w:sz w:val="12"/>
          <w:szCs w:val="12"/>
        </w:rPr>
      </w:pPr>
    </w:p>
    <w:p w14:paraId="6166217E" w14:textId="77777777" w:rsidR="00AF2600" w:rsidRDefault="00000000">
      <w:pPr>
        <w:ind w:left="720" w:hanging="436"/>
        <w:rPr>
          <w:color w:val="000000"/>
        </w:rPr>
      </w:pPr>
      <w:r>
        <w:rPr>
          <w:b/>
        </w:rPr>
        <w:t>2.</w:t>
      </w:r>
      <w:r>
        <w:rPr>
          <w:b/>
          <w:sz w:val="32"/>
          <w:szCs w:val="32"/>
        </w:rPr>
        <w:t xml:space="preserve"> </w:t>
      </w:r>
      <w:r>
        <w:rPr>
          <w:b/>
          <w:color w:val="000000"/>
          <w:u w:val="single"/>
        </w:rPr>
        <w:t>přílohy</w:t>
      </w:r>
      <w:r>
        <w:rPr>
          <w:color w:val="000000"/>
        </w:rPr>
        <w:t xml:space="preserve"> </w:t>
      </w:r>
      <w:r>
        <w:t xml:space="preserve">(1 </w:t>
      </w:r>
      <w:r>
        <w:rPr>
          <w:color w:val="000000"/>
        </w:rPr>
        <w:t>povinn</w:t>
      </w:r>
      <w:r>
        <w:t>á</w:t>
      </w:r>
      <w:r>
        <w:rPr>
          <w:color w:val="000000"/>
        </w:rPr>
        <w:t xml:space="preserve"> příloh</w:t>
      </w:r>
      <w:r>
        <w:t>a dle zvolené varianty práce,</w:t>
      </w:r>
      <w:r>
        <w:rPr>
          <w:color w:val="000000"/>
        </w:rPr>
        <w:t xml:space="preserve"> další přílohy </w:t>
      </w:r>
      <w:r>
        <w:t xml:space="preserve">dle vlastního uvážení </w:t>
      </w:r>
      <w:proofErr w:type="gramStart"/>
      <w:r>
        <w:t xml:space="preserve">- </w:t>
      </w:r>
      <w:r>
        <w:rPr>
          <w:color w:val="000000"/>
        </w:rPr>
        <w:t xml:space="preserve"> fotografi</w:t>
      </w:r>
      <w:r>
        <w:t>e</w:t>
      </w:r>
      <w:proofErr w:type="gramEnd"/>
      <w:r>
        <w:rPr>
          <w:color w:val="000000"/>
        </w:rPr>
        <w:t>,</w:t>
      </w:r>
      <w:r>
        <w:t xml:space="preserve"> mapy, </w:t>
      </w:r>
      <w:r>
        <w:rPr>
          <w:color w:val="000000"/>
        </w:rPr>
        <w:t>seznamy, tabulky, grafy,</w:t>
      </w:r>
      <w:r>
        <w:t xml:space="preserve"> náčrtky </w:t>
      </w:r>
      <w:r>
        <w:rPr>
          <w:color w:val="000000"/>
        </w:rPr>
        <w:t>apod.)</w:t>
      </w:r>
    </w:p>
    <w:p w14:paraId="6166217F" w14:textId="77777777" w:rsidR="00AF2600" w:rsidRDefault="00AF2600">
      <w:pPr>
        <w:rPr>
          <w:b/>
        </w:rPr>
      </w:pPr>
    </w:p>
    <w:p w14:paraId="61662180" w14:textId="77777777" w:rsidR="00AF2600" w:rsidRDefault="00000000">
      <w:pPr>
        <w:rPr>
          <w:b/>
          <w:u w:val="single"/>
        </w:rPr>
      </w:pPr>
      <w:r>
        <w:rPr>
          <w:b/>
          <w:u w:val="single"/>
        </w:rPr>
        <w:t>Kritéria hodnocení písemné práce a její obhajoby:</w:t>
      </w:r>
    </w:p>
    <w:p w14:paraId="61662181" w14:textId="77777777" w:rsidR="00AF2600" w:rsidRDefault="00000000">
      <w:pPr>
        <w:rPr>
          <w:b/>
        </w:rPr>
      </w:pPr>
      <w:r>
        <w:rPr>
          <w:b/>
        </w:rPr>
        <w:t>1. písemná podoba práce (30 b.)</w:t>
      </w:r>
    </w:p>
    <w:p w14:paraId="61662182" w14:textId="77777777" w:rsidR="00AF2600" w:rsidRDefault="00000000">
      <w:pPr>
        <w:numPr>
          <w:ilvl w:val="0"/>
          <w:numId w:val="1"/>
        </w:numPr>
      </w:pPr>
      <w:r>
        <w:rPr>
          <w:u w:val="single"/>
        </w:rPr>
        <w:t>vnější úprava práce</w:t>
      </w:r>
      <w:r>
        <w:t xml:space="preserve"> (použijte písmo Times New Roman, vel. 12, řádkování 1,5, zarovnání do bloku) a </w:t>
      </w:r>
      <w:r>
        <w:rPr>
          <w:u w:val="single"/>
        </w:rPr>
        <w:t>vnitřní členění textu</w:t>
      </w:r>
      <w:r>
        <w:t xml:space="preserve"> – max. 3 body</w:t>
      </w:r>
    </w:p>
    <w:p w14:paraId="61662183" w14:textId="77777777" w:rsidR="00AF2600" w:rsidRDefault="00000000">
      <w:pPr>
        <w:numPr>
          <w:ilvl w:val="0"/>
          <w:numId w:val="1"/>
        </w:numPr>
        <w:rPr>
          <w:color w:val="000000"/>
        </w:rPr>
      </w:pPr>
      <w:r>
        <w:rPr>
          <w:u w:val="single"/>
        </w:rPr>
        <w:t>obsahová stránka</w:t>
      </w:r>
      <w:r>
        <w:t xml:space="preserve"> (zpracování </w:t>
      </w:r>
      <w:r>
        <w:rPr>
          <w:color w:val="000000"/>
        </w:rPr>
        <w:t>zadaného tématu) – max. 1</w:t>
      </w:r>
      <w:r>
        <w:t>5</w:t>
      </w:r>
      <w:r>
        <w:rPr>
          <w:color w:val="000000"/>
        </w:rPr>
        <w:t xml:space="preserve"> bodů</w:t>
      </w:r>
    </w:p>
    <w:p w14:paraId="61662184" w14:textId="77777777" w:rsidR="00AF2600" w:rsidRDefault="00000000">
      <w:pPr>
        <w:numPr>
          <w:ilvl w:val="0"/>
          <w:numId w:val="1"/>
        </w:numPr>
        <w:rPr>
          <w:color w:val="000000"/>
        </w:rPr>
      </w:pPr>
      <w:r>
        <w:rPr>
          <w:u w:val="single"/>
        </w:rPr>
        <w:t>zhodnocení přínosu práce</w:t>
      </w:r>
      <w:r>
        <w:t xml:space="preserve"> pro samotného autora, možnosti dalšího využití práce (např. regionální tisk, webové stránky školy, obce, informační tabule…) – max. 5 bodů</w:t>
      </w:r>
    </w:p>
    <w:p w14:paraId="61662185" w14:textId="77777777" w:rsidR="00AF2600" w:rsidRDefault="00000000">
      <w:pPr>
        <w:numPr>
          <w:ilvl w:val="0"/>
          <w:numId w:val="1"/>
        </w:numPr>
        <w:rPr>
          <w:color w:val="000000"/>
        </w:rPr>
      </w:pPr>
      <w:r>
        <w:rPr>
          <w:color w:val="000000"/>
          <w:u w:val="single"/>
        </w:rPr>
        <w:t>seznam použité literatury</w:t>
      </w:r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max. 2 body</w:t>
      </w:r>
    </w:p>
    <w:p w14:paraId="61662186" w14:textId="77777777" w:rsidR="00AF2600" w:rsidRDefault="00000000">
      <w:pPr>
        <w:numPr>
          <w:ilvl w:val="0"/>
          <w:numId w:val="1"/>
        </w:numPr>
        <w:rPr>
          <w:color w:val="000000"/>
        </w:rPr>
      </w:pPr>
      <w:r>
        <w:rPr>
          <w:color w:val="000000"/>
          <w:u w:val="single"/>
        </w:rPr>
        <w:t>přílohy</w:t>
      </w:r>
      <w:r>
        <w:rPr>
          <w:color w:val="000000"/>
        </w:rPr>
        <w:t xml:space="preserve"> – max. 5 bodů</w:t>
      </w:r>
    </w:p>
    <w:p w14:paraId="61662187" w14:textId="77777777" w:rsidR="00AF2600" w:rsidRDefault="00AF2600">
      <w:pPr>
        <w:rPr>
          <w:sz w:val="12"/>
          <w:szCs w:val="12"/>
        </w:rPr>
      </w:pPr>
    </w:p>
    <w:p w14:paraId="61662188" w14:textId="77777777" w:rsidR="00AF2600" w:rsidRDefault="00000000">
      <w:pPr>
        <w:rPr>
          <w:b/>
          <w:color w:val="000000"/>
        </w:rPr>
      </w:pPr>
      <w:r>
        <w:rPr>
          <w:b/>
          <w:color w:val="000000"/>
        </w:rPr>
        <w:t xml:space="preserve">2. </w:t>
      </w:r>
      <w:r>
        <w:rPr>
          <w:b/>
        </w:rPr>
        <w:t>prezentace</w:t>
      </w:r>
      <w:r>
        <w:rPr>
          <w:b/>
          <w:color w:val="000000"/>
        </w:rPr>
        <w:t xml:space="preserve"> práce (20 b.) </w:t>
      </w:r>
      <w:r>
        <w:rPr>
          <w:color w:val="000000"/>
        </w:rPr>
        <w:t xml:space="preserve">- před komisí ústředního kola </w:t>
      </w:r>
      <w:r>
        <w:t>prezentace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maximálně </w:t>
      </w:r>
      <w:r>
        <w:rPr>
          <w:b/>
        </w:rPr>
        <w:t>7</w:t>
      </w:r>
      <w:r>
        <w:rPr>
          <w:b/>
          <w:color w:val="000000"/>
        </w:rPr>
        <w:t xml:space="preserve"> minut</w:t>
      </w:r>
      <w:r>
        <w:rPr>
          <w:color w:val="000000"/>
        </w:rPr>
        <w:t xml:space="preserve"> (prezentace v MS PowerPoint s použitím výpočetní techniky) dle rozpisu – zdůvodnění výběru, představení, postupu práce a jejího výsledku, přínos pro autora, využitelnost práce.</w:t>
      </w:r>
      <w:r>
        <w:rPr>
          <w:b/>
          <w:color w:val="000000"/>
        </w:rPr>
        <w:t xml:space="preserve"> </w:t>
      </w:r>
    </w:p>
    <w:p w14:paraId="61662189" w14:textId="77777777" w:rsidR="00AF2600" w:rsidRDefault="00AF2600">
      <w:pPr>
        <w:rPr>
          <w:b/>
          <w:color w:val="000000"/>
        </w:rPr>
      </w:pPr>
    </w:p>
    <w:p w14:paraId="6166218A" w14:textId="77777777" w:rsidR="00AF2600" w:rsidRDefault="00000000">
      <w:pPr>
        <w:rPr>
          <w:b/>
          <w:color w:val="000000"/>
        </w:rPr>
      </w:pPr>
      <w:r>
        <w:rPr>
          <w:b/>
          <w:color w:val="000000"/>
        </w:rPr>
        <w:t xml:space="preserve">Závěrečná práce a její </w:t>
      </w:r>
      <w:r>
        <w:rPr>
          <w:b/>
        </w:rPr>
        <w:t>prezentace</w:t>
      </w:r>
      <w:r>
        <w:rPr>
          <w:b/>
          <w:color w:val="000000"/>
        </w:rPr>
        <w:t xml:space="preserve"> má významný podíl na celkovém hodnocení soutěžícího v ústředním kole.</w:t>
      </w:r>
    </w:p>
    <w:p w14:paraId="6166218B" w14:textId="77777777" w:rsidR="00AF2600" w:rsidRDefault="00AF2600">
      <w:pPr>
        <w:rPr>
          <w:b/>
          <w:color w:val="000000"/>
        </w:rPr>
      </w:pPr>
    </w:p>
    <w:p w14:paraId="6166218C" w14:textId="77777777" w:rsidR="00AF2600" w:rsidRDefault="00000000">
      <w:pPr>
        <w:rPr>
          <w:b/>
          <w:color w:val="000000"/>
        </w:rPr>
      </w:pPr>
      <w:r>
        <w:rPr>
          <w:b/>
          <w:color w:val="000000"/>
        </w:rPr>
        <w:t xml:space="preserve">Termíny: </w:t>
      </w:r>
    </w:p>
    <w:p w14:paraId="16711EE0" w14:textId="77777777" w:rsidR="00EB462C" w:rsidRPr="00EB462C" w:rsidRDefault="00000000">
      <w:pPr>
        <w:spacing w:line="276" w:lineRule="auto"/>
      </w:pPr>
      <w:bookmarkStart w:id="0" w:name="_heading=h.gjdgxs" w:colFirst="0" w:colLast="0"/>
      <w:bookmarkEnd w:id="0"/>
      <w:r>
        <w:rPr>
          <w:color w:val="000000"/>
        </w:rPr>
        <w:t>Ústřední kolo se koná v termínu</w:t>
      </w:r>
      <w:r>
        <w:rPr>
          <w:b/>
          <w:color w:val="000000"/>
        </w:rPr>
        <w:t xml:space="preserve"> </w:t>
      </w:r>
      <w:r w:rsidR="007D347E" w:rsidRPr="0018164E">
        <w:rPr>
          <w:b/>
          <w:bCs/>
        </w:rPr>
        <w:t>11. - 15. 6. 2023 v Hradci Králové</w:t>
      </w:r>
      <w:r w:rsidR="00EB462C" w:rsidRPr="00EB462C">
        <w:t>.</w:t>
      </w:r>
    </w:p>
    <w:p w14:paraId="6166218E" w14:textId="36F28E77" w:rsidR="00AF2600" w:rsidRDefault="00000000">
      <w:pPr>
        <w:spacing w:line="276" w:lineRule="auto"/>
        <w:rPr>
          <w:color w:val="FFFF00"/>
        </w:rPr>
      </w:pPr>
      <w:r>
        <w:t>Práci je třeba zaslat na adresu tajemnic</w:t>
      </w:r>
      <w:r w:rsidR="00EB462C">
        <w:t>i</w:t>
      </w:r>
      <w:r>
        <w:t xml:space="preserve"> soutěže</w:t>
      </w:r>
      <w:r w:rsidR="00EB462C">
        <w:t xml:space="preserve"> Mgr. Martině </w:t>
      </w:r>
      <w:proofErr w:type="spellStart"/>
      <w:r w:rsidR="00EB462C">
        <w:t>Bolom-Kotari</w:t>
      </w:r>
      <w:proofErr w:type="spellEnd"/>
      <w:r w:rsidR="001B18A2">
        <w:t>, Ph.D.</w:t>
      </w:r>
      <w:r>
        <w:t xml:space="preserve">  v digitální podobě (</w:t>
      </w:r>
      <w:r>
        <w:rPr>
          <w:u w:val="single"/>
        </w:rPr>
        <w:t>v jednom souboru PDF</w:t>
      </w:r>
      <w:r>
        <w:t xml:space="preserve">) </w:t>
      </w:r>
      <w:r w:rsidRPr="009D6588">
        <w:t xml:space="preserve">do </w:t>
      </w:r>
      <w:r w:rsidR="009D6588" w:rsidRPr="009D6588">
        <w:rPr>
          <w:b/>
          <w:bCs/>
        </w:rPr>
        <w:t>28. 5. 2023</w:t>
      </w:r>
      <w:r w:rsidR="009D6588" w:rsidRPr="009D6588">
        <w:t>.</w:t>
      </w:r>
    </w:p>
    <w:p w14:paraId="1599B7E4" w14:textId="45306FA2" w:rsidR="004F6EBD" w:rsidRDefault="004F6EBD">
      <w:pPr>
        <w:spacing w:line="276" w:lineRule="auto"/>
        <w:rPr>
          <w:color w:val="FFFF00"/>
        </w:rPr>
      </w:pPr>
    </w:p>
    <w:p w14:paraId="138B05BE" w14:textId="316CDD47" w:rsidR="004F6EBD" w:rsidRDefault="00426E7D" w:rsidP="004F6EBD">
      <w:pPr>
        <w:jc w:val="both"/>
      </w:pPr>
      <w:r>
        <w:t xml:space="preserve">Kontakt: </w:t>
      </w:r>
      <w:r w:rsidR="004F6EBD">
        <w:t xml:space="preserve">Mgr. Martina </w:t>
      </w:r>
      <w:proofErr w:type="spellStart"/>
      <w:r w:rsidR="004F6EBD">
        <w:t>Bolom-Kotari</w:t>
      </w:r>
      <w:proofErr w:type="spellEnd"/>
      <w:r w:rsidR="004F6EBD">
        <w:t xml:space="preserve">, Ph.D., email: </w:t>
      </w:r>
      <w:hyperlink r:id="rId10" w:history="1">
        <w:r w:rsidR="004F6EBD">
          <w:rPr>
            <w:rStyle w:val="Hypertextovodkaz"/>
          </w:rPr>
          <w:t>martina.kotari</w:t>
        </w:r>
        <w:r w:rsidR="004F6EBD">
          <w:rPr>
            <w:rStyle w:val="Hypertextovodkaz"/>
            <w:rFonts w:cstheme="minorHAnsi"/>
          </w:rPr>
          <w:t>@</w:t>
        </w:r>
        <w:r w:rsidR="004F6EBD">
          <w:rPr>
            <w:rStyle w:val="Hypertextovodkaz"/>
          </w:rPr>
          <w:t>uhk.cz</w:t>
        </w:r>
      </w:hyperlink>
      <w:r w:rsidR="004F6EBD">
        <w:t xml:space="preserve"> (příjem a administrace soutěžních prací, dotazy k ubytování, stravování, programu)</w:t>
      </w:r>
    </w:p>
    <w:p w14:paraId="6E377077" w14:textId="77777777" w:rsidR="004F6EBD" w:rsidRDefault="004F6EBD">
      <w:pPr>
        <w:spacing w:line="276" w:lineRule="auto"/>
        <w:rPr>
          <w:color w:val="FFFF00"/>
        </w:rPr>
      </w:pPr>
    </w:p>
    <w:sectPr w:rsidR="004F6EBD">
      <w:footerReference w:type="default" r:id="rId11"/>
      <w:pgSz w:w="11906" w:h="17338"/>
      <w:pgMar w:top="283" w:right="291" w:bottom="472" w:left="566" w:header="709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3F2F" w14:textId="77777777" w:rsidR="00EE2122" w:rsidRDefault="00EE2122">
      <w:r>
        <w:separator/>
      </w:r>
    </w:p>
  </w:endnote>
  <w:endnote w:type="continuationSeparator" w:id="0">
    <w:p w14:paraId="6189E1FB" w14:textId="77777777" w:rsidR="00EE2122" w:rsidRDefault="00EE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2191" w14:textId="77777777" w:rsidR="00AF2600" w:rsidRDefault="00AF2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365D" w14:textId="77777777" w:rsidR="00EE2122" w:rsidRDefault="00EE2122">
      <w:r>
        <w:separator/>
      </w:r>
    </w:p>
  </w:footnote>
  <w:footnote w:type="continuationSeparator" w:id="0">
    <w:p w14:paraId="6DC40F7B" w14:textId="77777777" w:rsidR="00EE2122" w:rsidRDefault="00EE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0D45"/>
    <w:multiLevelType w:val="multilevel"/>
    <w:tmpl w:val="791C8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1C2E6D"/>
    <w:multiLevelType w:val="multilevel"/>
    <w:tmpl w:val="A3824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2781186">
    <w:abstractNumId w:val="1"/>
  </w:num>
  <w:num w:numId="2" w16cid:durableId="148820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00"/>
    <w:rsid w:val="0018164E"/>
    <w:rsid w:val="001B18A2"/>
    <w:rsid w:val="00426E7D"/>
    <w:rsid w:val="004F6EBD"/>
    <w:rsid w:val="007817DF"/>
    <w:rsid w:val="007D347E"/>
    <w:rsid w:val="009D6588"/>
    <w:rsid w:val="00AF2600"/>
    <w:rsid w:val="00E162E4"/>
    <w:rsid w:val="00EB462C"/>
    <w:rsid w:val="00E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2168"/>
  <w15:docId w15:val="{44258547-DEBB-4173-B9DE-33A9F844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61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sid w:val="00E7017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1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17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731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1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1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1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4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F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623B6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entovani.cz/souteze/dejepisna-olympia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tina.kotari@uh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o690.zcu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8xjCtugisC0Hr+4eB0NjBEtFwg==">AMUW2mW3Uw/72kUgiCOz7aKfgyzaKOfrh2yLsWMLGv/1wUNOUxtl9CBbSYLqsOIGcjWuV9NxioWm/sqqEkPTxxVpS2nKgx3xYcJdwpp/36WKQiZZgseNM6V5I92o+oI8k7Ikg6wKzoD/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Miroslav Vachek</cp:lastModifiedBy>
  <cp:revision>9</cp:revision>
  <dcterms:created xsi:type="dcterms:W3CDTF">2021-01-14T17:53:00Z</dcterms:created>
  <dcterms:modified xsi:type="dcterms:W3CDTF">2022-09-18T18:02:00Z</dcterms:modified>
</cp:coreProperties>
</file>